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AB5D06" w:rsidRDefault="00AB5D06" w:rsidP="00AB5D06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54E4F">
        <w:rPr>
          <w:rFonts w:ascii="Arial" w:eastAsia="Times New Roman" w:hAnsi="Arial" w:cs="Arial"/>
          <w:b/>
          <w:sz w:val="20"/>
          <w:szCs w:val="20"/>
          <w:lang w:eastAsia="es-ES"/>
        </w:rPr>
        <w:t>Artículo 54</w:t>
      </w:r>
      <w:r w:rsidRPr="00404788">
        <w:rPr>
          <w:rFonts w:ascii="Arial" w:eastAsia="Times New Roman" w:hAnsi="Arial" w:cs="Arial"/>
          <w:i/>
          <w:sz w:val="20"/>
          <w:szCs w:val="20"/>
          <w:u w:val="single"/>
          <w:lang w:eastAsia="es-ES"/>
        </w:rPr>
        <w:t xml:space="preserve">.- </w:t>
      </w:r>
      <w:r w:rsidRPr="00404788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 xml:space="preserve">Las estimaciones de los trabajos ejecutados se deberán formular con una periodicidad no mayor de un mes. </w:t>
      </w:r>
      <w:r w:rsidRPr="00854E4F">
        <w:rPr>
          <w:rFonts w:ascii="Arial" w:eastAsia="Times New Roman" w:hAnsi="Arial" w:cs="Arial"/>
          <w:sz w:val="20"/>
          <w:szCs w:val="20"/>
          <w:lang w:eastAsia="es-ES"/>
        </w:rPr>
        <w:t xml:space="preserve">El contratista deberá presentarlas a la residencia de obra dentro de los seis días naturales siguientes a la fecha de corte para el pago de las estimaciones que hubiere fijado la dependencia o entidad en el contrato, acompañadas de </w:t>
      </w:r>
      <w:r w:rsidRPr="009D66E9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es-ES"/>
        </w:rPr>
        <w:t>la documentación que acredite la procedencia de su pago;</w:t>
      </w:r>
      <w:r w:rsidRPr="00854E4F">
        <w:rPr>
          <w:rFonts w:ascii="Arial" w:eastAsia="Times New Roman" w:hAnsi="Arial" w:cs="Arial"/>
          <w:sz w:val="20"/>
          <w:szCs w:val="20"/>
          <w:lang w:eastAsia="es-ES"/>
        </w:rPr>
        <w:t xml:space="preserve"> la residencia de obra para realizar la revisión y autorización de las estimaciones contará con un plazo no mayor de quince días naturales siguientes a su presentación. En el supuesto de que surjan diferencias técnicas o numéricas que no puedan ser autorizadas dentro de dicho plazo, éstas se resolverán e incorporarán en la siguiente estimación.</w:t>
      </w: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404788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Las estimaciones por trabajos ejecutados deberán pagarse por parte de la dependencia o entidad, bajo su responsabilidad</w:t>
      </w:r>
      <w:r w:rsidRPr="00854E4F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, en un plazo no mayor a veinte días naturales, contados a partir de la fecha en que hayan sido autorizadas por la residencia de la obra de que se trate y que el contratista haya presentado la factura correspondiente.</w:t>
      </w:r>
    </w:p>
    <w:p w:rsidR="00854E4F" w:rsidRPr="00854E4F" w:rsidRDefault="00854E4F" w:rsidP="00854E4F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</w:pPr>
      <w:r w:rsidRPr="00854E4F"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  <w:t>Párrafo reformado DOF 28-05-2009</w:t>
      </w: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54E4F">
        <w:rPr>
          <w:rFonts w:ascii="Arial" w:eastAsia="Times New Roman" w:hAnsi="Arial" w:cs="Arial"/>
          <w:sz w:val="20"/>
          <w:szCs w:val="20"/>
          <w:lang w:eastAsia="es-ES"/>
        </w:rPr>
        <w:t>Los pagos de cada una de las estimaciones por trabajos ejecutados son independientes entre sí y, por lo tanto, cualquier tipo y secuencia será sólo para efecto de control administrativo.</w:t>
      </w: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854E4F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Las dependencias y entidades realizarán preferentemente, el pago a contratistas a través de medios de comunicación electrónica.</w:t>
      </w:r>
    </w:p>
    <w:p w:rsidR="00854E4F" w:rsidRPr="00854E4F" w:rsidRDefault="00854E4F" w:rsidP="00854E4F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</w:pPr>
      <w:r w:rsidRPr="00854E4F"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  <w:t>Párrafo adicionado DOF 07-07-2005. Reformado DOF 28-05-2009</w:t>
      </w: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54E4F">
        <w:rPr>
          <w:rFonts w:ascii="Arial" w:eastAsia="Times New Roman" w:hAnsi="Arial" w:cs="Arial"/>
          <w:sz w:val="20"/>
          <w:szCs w:val="20"/>
          <w:lang w:eastAsia="es-ES"/>
        </w:rPr>
        <w:t xml:space="preserve">En los proyectos de infraestructura productiva de largo plazo, la forma de estimar los trabajos y los plazos para su pago </w:t>
      </w:r>
      <w:proofErr w:type="gramStart"/>
      <w:r w:rsidRPr="00854E4F">
        <w:rPr>
          <w:rFonts w:ascii="Arial" w:eastAsia="Times New Roman" w:hAnsi="Arial" w:cs="Arial"/>
          <w:sz w:val="20"/>
          <w:szCs w:val="20"/>
          <w:lang w:eastAsia="es-ES"/>
        </w:rPr>
        <w:t>deberán</w:t>
      </w:r>
      <w:proofErr w:type="gramEnd"/>
      <w:r w:rsidRPr="00854E4F">
        <w:rPr>
          <w:rFonts w:ascii="Arial" w:eastAsia="Times New Roman" w:hAnsi="Arial" w:cs="Arial"/>
          <w:sz w:val="20"/>
          <w:szCs w:val="20"/>
          <w:lang w:eastAsia="es-ES"/>
        </w:rPr>
        <w:t xml:space="preserve"> establecerse en las bases de licitación y en el contrato correspondiente.</w:t>
      </w:r>
    </w:p>
    <w:p w:rsidR="00854E4F" w:rsidRPr="00854E4F" w:rsidRDefault="00854E4F" w:rsidP="00854E4F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854E4F" w:rsidRPr="00B258A5" w:rsidRDefault="00B258A5" w:rsidP="00B258A5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B258A5">
        <w:rPr>
          <w:rFonts w:ascii="Arial" w:eastAsia="Times New Roman" w:hAnsi="Arial" w:cs="Arial"/>
          <w:b/>
          <w:sz w:val="28"/>
          <w:szCs w:val="28"/>
          <w:highlight w:val="yellow"/>
          <w:lang w:eastAsia="es-ES"/>
        </w:rPr>
        <w:t>ESTE FUNDAMENTO APLICA PARA LOS NUMERALES DEL 75 AL 82 Y 86</w:t>
      </w:r>
      <w:bookmarkStart w:id="0" w:name="_GoBack"/>
      <w:bookmarkEnd w:id="0"/>
    </w:p>
    <w:sectPr w:rsidR="00854E4F" w:rsidRPr="00B258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04788"/>
    <w:rsid w:val="0042195F"/>
    <w:rsid w:val="00542F87"/>
    <w:rsid w:val="0060626A"/>
    <w:rsid w:val="006B2828"/>
    <w:rsid w:val="006F7B91"/>
    <w:rsid w:val="007D6E43"/>
    <w:rsid w:val="00854E4F"/>
    <w:rsid w:val="009442E2"/>
    <w:rsid w:val="009B1A51"/>
    <w:rsid w:val="009D66E9"/>
    <w:rsid w:val="00A547EB"/>
    <w:rsid w:val="00AB5D06"/>
    <w:rsid w:val="00B258A5"/>
    <w:rsid w:val="00CF1401"/>
    <w:rsid w:val="00D66C03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2013-04-11T20:55:00Z</dcterms:created>
  <dcterms:modified xsi:type="dcterms:W3CDTF">2013-04-16T15:44:00Z</dcterms:modified>
</cp:coreProperties>
</file>